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六年级上册数学单元测试-5.数据处理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1.六(2)班在一次数学测验中的成绩统计表如下：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等级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优秀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良好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达标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未达标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5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下面的图(    )能表示六(2)班这次数学测验的统计结果。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</w:t>
      </w:r>
      <w:r>
        <w:rPr>
          <w:lang w:eastAsia="zh-CN"/>
        </w:rPr>
        <w:drawing>
          <wp:inline distT="0" distB="0" distL="114300" distR="114300">
            <wp:extent cx="676275" cy="685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</w:t>
      </w:r>
      <w:r>
        <w:rPr>
          <w:lang w:eastAsia="zh-CN"/>
        </w:rPr>
        <w:drawing>
          <wp:inline distT="0" distB="0" distL="114300" distR="114300">
            <wp:extent cx="695325" cy="6762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</w:t>
      </w:r>
      <w:r>
        <w:rPr>
          <w:lang w:eastAsia="zh-CN"/>
        </w:rPr>
        <w:drawing>
          <wp:inline distT="0" distB="0" distL="114300" distR="114300">
            <wp:extent cx="685800" cy="647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</w:t>
      </w:r>
      <w:r>
        <w:rPr>
          <w:lang w:eastAsia="zh-CN"/>
        </w:rPr>
        <w:drawing>
          <wp:inline distT="0" distB="0" distL="114300" distR="114300">
            <wp:extent cx="685800" cy="6572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2.天虹商场需要了解电视机的销售变化趋势的情况，最好选用(  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条形统计图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折线统计图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统计表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以上都可以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3.肖勇和妹妹一起去上学，途中肖勇发现忘带作业本，于是他跑回家，拿好作业本，马上向学校飞奔而去，刚好在校门口追上了妹妹，下面哪幅图描述的是肖勇和妹妹上学路上的情景(   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371600" cy="10191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00150" cy="1028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57300" cy="1028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314450" cy="1028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4.表示一位病人一天内体温变化情况，绘制（   ）统计图比较合适。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折线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扇形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条形 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5.要反映果园里各种果树的棵数与总棵树之间的关系，应选用（     ）统计图 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折线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扇形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6.为了表示某学生在小学六年中各次期末考试的数学成绩的变化情况，应选用（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扇形统计图                               B. 折线统计图                               C. 条形统计图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7.统计数据时，（　　）可以直观、形象的表示数量的多少。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统计表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条形统计图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统计表和条形统计图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8.医生要记录一位发烧病人体温变化情况．选择折线统计图比较合适。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9.下图是三年级（1）班和（2）班同学参加课外小组情况统计图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4150" cy="27432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三（1）班共有38人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10.扇形统计图能清楚地反应数量的多少．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11.扇形的圆心角度数越大，说明这一部分占总量的百分比就越大。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12.在扇形统计图中是用整个圆来表示总数．（判断对错）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13.观察如图：牙病总数占人类疾病总数的百分比是________。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52500" cy="9715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14.下图是牛奶中各营养成分的扇形统计图。</w:t>
      </w:r>
    </w:p>
    <w:p>
      <w:pPr>
        <w:spacing w:after="0"/>
        <w:rPr>
          <w:lang w:eastAsia="zh-CN"/>
        </w:rPr>
      </w:pPr>
      <w:r>
        <w:rPr>
          <w:lang w:eastAsia="zh-CN"/>
        </w:rPr>
        <w:br w:type="textWrapping"/>
      </w:r>
      <w:r>
        <w:rPr>
          <w:color w:val="000000"/>
          <w:lang w:eastAsia="zh-CN"/>
        </w:rPr>
        <w:t>小明每天喝两盒250克的牛奶。能补充的脂肪是________ 克。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33625" cy="2162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15.常用的统计图有________、________、________。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16.某公司去年生产产值统计后，制成________统计图，能清楚地反映出各月产值的多少；如果要反映各月产值增减变化的情况，可以绘制成________统计图．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17.医生需要监测病人的体温变化情况,应选用________统计图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18.医生要记录分析一个病人的体温变化情况，用________统计图最为恰当．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19.下图是我国部分省份人口统计图。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81275" cy="19526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我国有13亿人口，按照图中的百分比，算一算广州有________万人。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20.医生需要检测病人的体温情况，应选用________统计图。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21.下面分别是五、六年级参加各类兴趣小组情况的统计图．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86250" cy="27622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根据这两个图，小芳认为六年级参加艺术活动的同学比五年级的多．你同意她的看法吗？为什么？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22.某家电商场A、B两种商品牌液晶电视2014年月销售量统计如下表。请你根据表中的数据，画出折线统计图。</w:t>
      </w:r>
      <w:r>
        <w:rPr>
          <w:lang w:eastAsia="zh-CN"/>
        </w:rPr>
        <w:drawing>
          <wp:inline distT="0" distB="0" distL="114300" distR="114300">
            <wp:extent cx="5295900" cy="17811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91050" cy="20097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（1）哪种品牌液晶电视全年总销量最高?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（2）为了清楚地展示两种液晶电视全年的变化趋势，折线统计图和统计表哪种更合适?为什么?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（3）如果你是商场经理，从上面统计图中能得到哪些信息?它对你有什么帮助?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23.下面是晨光二小气象小组在2017立春、立夏这两天的8时、12时、16时、20时测得的气温统计表。</w:t>
      </w:r>
      <w:r>
        <w:rPr>
          <w:lang w:eastAsia="zh-CN"/>
        </w:rPr>
        <w:drawing>
          <wp:inline distT="0" distB="0" distL="114300" distR="114300">
            <wp:extent cx="3524250" cy="11620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（1）根据上表完成下面的折线统计图，并回答问题。</w:t>
      </w:r>
      <w:r>
        <w:rPr>
          <w:lang w:eastAsia="zh-CN"/>
        </w:rPr>
        <w:drawing>
          <wp:inline distT="0" distB="0" distL="114300" distR="114300">
            <wp:extent cx="4533900" cy="32099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（2）填写统计表。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（3）立春那天是________时到________时升温，________时到________时降温。立夏那天是________时到________时升温，________时到________时降温。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（4）分析以上数据，你还发现了什么?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24.红星小学对全校同学进行最喜欢的运动项目调查，调查情况具体如图，其中150名同学喜欢羽毛球，喜欢跳绳的同学有多少名？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990725" cy="19621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15%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20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条形统计图；折线统计图；扇形统计图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条形；折线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折线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折线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1131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折线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解：不同意，因为不知道各班的总人数，所以不能比较两班参加艺术活动的人数.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43425" cy="210502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A品牌销量高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（2）解：折线统计图，因为折线统计图可以表示出数量的增减变化情况.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（3）解：从上面的统计图中可知B品牌销量一直比较稳定且呈上升趋势，A品牌销量不断下滑.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62475" cy="32289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（2）解：(6+15+18+7)÷4=11.5℃，(8+20+19+11)÷4=14.5℃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76625" cy="115252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（3）8；16；16；20；8；12；12；20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（4）解：我发现立春和立夏这四个时段的温度都差不多.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解：150÷37.5%×20%  =400×20%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=80（名）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答：喜欢跳绳的同学有80名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oRod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5M+PZ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ik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5M+P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AToAL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BO&#10;gA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dcf/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L6k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3XH/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4F23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4428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4293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76A7F8B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GIF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4DB77E-18A4-49E6-9298-B4CAB86E29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1656</Words>
  <Characters>1983</Characters>
  <Lines>19</Lines>
  <Paragraphs>5</Paragraphs>
  <TotalTime>2</TotalTime>
  <ScaleCrop>false</ScaleCrop>
  <LinksUpToDate>false</LinksUpToDate>
  <CharactersWithSpaces>2662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2022-09-03T01:55:45Z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21792886B37D484C857ED6B33234245E</vt:lpwstr>
  </property>
</Properties>
</file>